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ACA21" w14:textId="77777777" w:rsidR="005715F3" w:rsidRDefault="005715F3" w:rsidP="00BD1A65">
      <w:pPr>
        <w:spacing w:line="480" w:lineRule="auto"/>
        <w:jc w:val="center"/>
        <w:rPr>
          <w:rStyle w:val="t"/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</w:pPr>
    </w:p>
    <w:p w14:paraId="279F49B3" w14:textId="77777777" w:rsidR="005715F3" w:rsidRDefault="005715F3" w:rsidP="00BD1A65">
      <w:pPr>
        <w:spacing w:line="480" w:lineRule="auto"/>
        <w:jc w:val="center"/>
        <w:rPr>
          <w:rStyle w:val="t"/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</w:pPr>
    </w:p>
    <w:p w14:paraId="06AAB39F" w14:textId="77777777" w:rsidR="005715F3" w:rsidRDefault="005715F3" w:rsidP="00BD1A65">
      <w:pPr>
        <w:spacing w:line="480" w:lineRule="auto"/>
        <w:jc w:val="center"/>
        <w:rPr>
          <w:rStyle w:val="t"/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</w:pPr>
    </w:p>
    <w:p w14:paraId="6A949C7D" w14:textId="24DB286D" w:rsidR="00C71BAA" w:rsidRDefault="00C71BAA" w:rsidP="00BD1A65">
      <w:pPr>
        <w:spacing w:line="480" w:lineRule="auto"/>
        <w:jc w:val="center"/>
        <w:rPr>
          <w:rStyle w:val="t"/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BD1A65">
        <w:rPr>
          <w:rStyle w:val="t"/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Executive Summary on Current Global Operations of the Company</w:t>
      </w:r>
    </w:p>
    <w:p w14:paraId="2FD52B64" w14:textId="77777777" w:rsidR="005715F3" w:rsidRDefault="005715F3" w:rsidP="005715F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D86F3A" w14:textId="5DB97BF4" w:rsidR="005715F3" w:rsidRPr="00E0162A" w:rsidRDefault="005715F3" w:rsidP="005715F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62A">
        <w:rPr>
          <w:rFonts w:ascii="Times New Roman" w:hAnsi="Times New Roman" w:cs="Times New Roman"/>
          <w:sz w:val="24"/>
          <w:szCs w:val="24"/>
        </w:rPr>
        <w:t xml:space="preserve">Student's Name </w:t>
      </w:r>
    </w:p>
    <w:p w14:paraId="562FE9E6" w14:textId="77777777" w:rsidR="005715F3" w:rsidRPr="00E0162A" w:rsidRDefault="005715F3" w:rsidP="005715F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62A">
        <w:rPr>
          <w:rFonts w:ascii="Times New Roman" w:hAnsi="Times New Roman" w:cs="Times New Roman"/>
          <w:sz w:val="24"/>
          <w:szCs w:val="24"/>
        </w:rPr>
        <w:t>University</w:t>
      </w:r>
    </w:p>
    <w:p w14:paraId="072CF0A1" w14:textId="77777777" w:rsidR="005715F3" w:rsidRPr="00E0162A" w:rsidRDefault="005715F3" w:rsidP="005715F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62A">
        <w:rPr>
          <w:rFonts w:ascii="Times New Roman" w:hAnsi="Times New Roman" w:cs="Times New Roman"/>
          <w:sz w:val="24"/>
          <w:szCs w:val="24"/>
        </w:rPr>
        <w:t>Course</w:t>
      </w:r>
    </w:p>
    <w:p w14:paraId="6217FC52" w14:textId="77777777" w:rsidR="005715F3" w:rsidRPr="00E0162A" w:rsidRDefault="005715F3" w:rsidP="005715F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62A">
        <w:rPr>
          <w:rFonts w:ascii="Times New Roman" w:hAnsi="Times New Roman" w:cs="Times New Roman"/>
          <w:sz w:val="24"/>
          <w:szCs w:val="24"/>
        </w:rPr>
        <w:t>Professor</w:t>
      </w:r>
    </w:p>
    <w:p w14:paraId="4D37B998" w14:textId="77777777" w:rsidR="005715F3" w:rsidRPr="00E0162A" w:rsidRDefault="005715F3" w:rsidP="005715F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62A">
        <w:rPr>
          <w:rFonts w:ascii="Times New Roman" w:hAnsi="Times New Roman" w:cs="Times New Roman"/>
          <w:sz w:val="24"/>
          <w:szCs w:val="24"/>
        </w:rPr>
        <w:t>Date</w:t>
      </w:r>
    </w:p>
    <w:p w14:paraId="78FF5F64" w14:textId="77777777" w:rsidR="005715F3" w:rsidRDefault="005715F3">
      <w:pPr>
        <w:rPr>
          <w:rStyle w:val="t"/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t"/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br w:type="page"/>
      </w:r>
    </w:p>
    <w:p w14:paraId="6FE199DC" w14:textId="60AA1BF5" w:rsidR="005715F3" w:rsidRPr="00BD1A65" w:rsidRDefault="005715F3" w:rsidP="005715F3">
      <w:pPr>
        <w:spacing w:line="480" w:lineRule="auto"/>
        <w:jc w:val="center"/>
        <w:rPr>
          <w:rStyle w:val="t"/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BD1A65">
        <w:rPr>
          <w:rStyle w:val="t"/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lastRenderedPageBreak/>
        <w:t>Executive Summary on Current Global Operations of the Company</w:t>
      </w:r>
    </w:p>
    <w:p w14:paraId="1B6B1A0C" w14:textId="6FC6B004" w:rsidR="00C71BAA" w:rsidRDefault="00C71BAA" w:rsidP="00C71BAA">
      <w:pPr>
        <w:spacing w:line="480" w:lineRule="auto"/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ab/>
      </w:r>
      <w:r w:rsidR="00B1168D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CVS </w:t>
      </w:r>
      <w:r w:rsidR="002A4EDD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is involved in several </w:t>
      </w:r>
      <w:r w:rsidR="001B6ECD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operations </w:t>
      </w:r>
      <w:r w:rsidR="00C949B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that </w:t>
      </w:r>
      <w:r w:rsidR="00FF27B3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aim to </w:t>
      </w:r>
      <w:r w:rsidR="00D75F3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improve the </w:t>
      </w:r>
      <w:r w:rsidR="005479C6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health </w:t>
      </w:r>
      <w:r w:rsidR="00690D28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status of </w:t>
      </w:r>
      <w:r w:rsidR="0050383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its</w:t>
      </w:r>
      <w:r w:rsidR="00F414A4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92F8B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customers.</w:t>
      </w:r>
      <w:r w:rsidR="005F0A9F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56DA2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All the </w:t>
      </w:r>
      <w:r w:rsidR="00ED184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global operations </w:t>
      </w:r>
      <w:r w:rsidR="00B97DD4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align</w:t>
      </w:r>
      <w:r w:rsidR="00512D7C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with the </w:t>
      </w:r>
      <w:r w:rsidR="009A09A2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company</w:t>
      </w:r>
      <w:r w:rsidR="0050383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's</w:t>
      </w:r>
      <w:r w:rsidR="009A09A2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603DF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mission and </w:t>
      </w:r>
      <w:r w:rsidR="00FA66BA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visio</w:t>
      </w:r>
      <w:r w:rsidR="008F2373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n statement</w:t>
      </w:r>
      <w:r w:rsidR="000F5B68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27686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on </w:t>
      </w:r>
      <w:r w:rsidR="007C0C30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ensuring </w:t>
      </w:r>
      <w:r w:rsidR="00476A91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quality to </w:t>
      </w:r>
      <w:r w:rsidR="00111D16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human </w:t>
      </w:r>
      <w:r w:rsidR="00542113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life. </w:t>
      </w:r>
      <w:r w:rsidR="004C181E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Therefore, </w:t>
      </w:r>
      <w:r w:rsidR="00601F16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CVS Health </w:t>
      </w:r>
      <w:r w:rsidR="00C913A0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operates </w:t>
      </w:r>
      <w:r w:rsidR="00816CD0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in the </w:t>
      </w:r>
      <w:r w:rsidR="009E34E0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United States </w:t>
      </w:r>
      <w:r w:rsidR="002D7420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and </w:t>
      </w:r>
      <w:r w:rsidR="007E001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other </w:t>
      </w:r>
      <w:r w:rsidR="00A8292B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countries such as </w:t>
      </w:r>
      <w:r w:rsidR="0058749D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Brazil and Puerto Rico. </w:t>
      </w:r>
      <w:r w:rsidR="002E3C46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Since the </w:t>
      </w:r>
      <w:r w:rsidR="005F741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company </w:t>
      </w:r>
      <w:r w:rsidR="00472EC6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was </w:t>
      </w:r>
      <w:r w:rsidR="00F35E4C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initiated,</w:t>
      </w:r>
      <w:r w:rsidR="00472EC6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D630D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it</w:t>
      </w:r>
      <w:r w:rsidR="003B2A76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has implemented </w:t>
      </w:r>
      <w:r w:rsidR="001E06D8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tremendous</w:t>
      </w:r>
      <w:r w:rsidR="00291FD4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B1C00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strategies </w:t>
      </w:r>
      <w:r w:rsidR="00E411C0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that enable </w:t>
      </w:r>
      <w:r w:rsidR="00D531EE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suitable </w:t>
      </w:r>
      <w:r w:rsidR="007D3063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expansion </w:t>
      </w:r>
      <w:r w:rsidR="0068726B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across the world. </w:t>
      </w:r>
      <w:r w:rsidR="00FC3F0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One of the </w:t>
      </w:r>
      <w:r w:rsidR="001B760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ways </w:t>
      </w:r>
      <w:r w:rsidR="00CE00A3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in the operations </w:t>
      </w:r>
      <w:r w:rsidR="007A38DE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is to </w:t>
      </w:r>
      <w:r w:rsidR="008007EF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solve </w:t>
      </w:r>
      <w:r w:rsidR="00A97EBA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health </w:t>
      </w:r>
      <w:r w:rsidR="000F02A2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problems </w:t>
      </w:r>
      <w:r w:rsidR="003700AD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in the world and </w:t>
      </w:r>
      <w:r w:rsidR="00DD7EB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play </w:t>
      </w:r>
      <w:r w:rsidR="00067AFB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a significant </w:t>
      </w:r>
      <w:r w:rsidR="0026259B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role in </w:t>
      </w:r>
      <w:r w:rsidR="004D0243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determining the </w:t>
      </w:r>
      <w:r w:rsidR="006B300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future of healthcare. </w:t>
      </w:r>
      <w:r w:rsidR="00D54EF7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Th</w:t>
      </w:r>
      <w:r w:rsidR="0050383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e company managed to unite with Aetna to offer information concerning the new Medicare prescription drug program through solving health problems</w:t>
      </w:r>
      <w:r w:rsidR="00CE1904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FE3B4C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Also, </w:t>
      </w:r>
      <w:r w:rsidR="005D6992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CVS Health </w:t>
      </w:r>
      <w:r w:rsidR="0050383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cooperated</w:t>
      </w:r>
      <w:r w:rsidR="00B70EE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with other </w:t>
      </w:r>
      <w:r w:rsidR="00F61638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companies such as </w:t>
      </w:r>
      <w:r w:rsidR="00286003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Caremark in 2016</w:t>
      </w:r>
      <w:r w:rsidR="009A1AF1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to </w:t>
      </w:r>
      <w:r w:rsidR="0050383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improve</w:t>
      </w:r>
      <w:r w:rsidR="00167712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the </w:t>
      </w:r>
      <w:r w:rsidR="00D23E9C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health program. </w:t>
      </w:r>
      <w:r w:rsidR="006F4186" w:rsidRPr="005726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CVS Health </w:t>
      </w:r>
      <w:r w:rsidR="006F4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spellStart"/>
      <w:r w:rsidR="006F4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n.d</w:t>
      </w:r>
      <w:proofErr w:type="spellEnd"/>
      <w:r w:rsidR="006F41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o</w:t>
      </w:r>
      <w:r w:rsidR="00946888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ther operations </w:t>
      </w:r>
      <w:r w:rsidR="00F24BB3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comprise</w:t>
      </w:r>
      <w:r w:rsidR="00FC5BE6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855BE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running the </w:t>
      </w:r>
      <w:r w:rsidR="00FE7D7A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pharmacy care, </w:t>
      </w:r>
      <w:r w:rsidR="00EC0B7C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Immunization, </w:t>
      </w:r>
      <w:r w:rsidR="001F1B11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Health Hubs</w:t>
      </w:r>
      <w:r w:rsidR="0050383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1F1B11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and </w:t>
      </w:r>
      <w:r w:rsidR="006D211D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health and </w:t>
      </w:r>
      <w:r w:rsidR="00F8080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wellness journey </w:t>
      </w:r>
      <w:r w:rsidR="00A01502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program for their customers.</w:t>
      </w:r>
    </w:p>
    <w:p w14:paraId="00721648" w14:textId="355A236B" w:rsidR="00F24BB3" w:rsidRDefault="00F24BB3" w:rsidP="00C71BAA">
      <w:pPr>
        <w:spacing w:line="480" w:lineRule="auto"/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ab/>
      </w:r>
      <w:r w:rsidR="00ED736F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Moreover, the company has obtained </w:t>
      </w:r>
      <w:r w:rsidR="00297ADB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tremendous </w:t>
      </w:r>
      <w:r w:rsidR="00FD00EE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advantages</w:t>
      </w:r>
      <w:r w:rsidR="00BB3B91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through </w:t>
      </w:r>
      <w:r w:rsidR="00792838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operating </w:t>
      </w:r>
      <w:r w:rsidR="00194BF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internationally</w:t>
      </w:r>
      <w:r w:rsidR="00980F43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F218FA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CVS Health was the </w:t>
      </w:r>
      <w:r w:rsidR="00A2321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first </w:t>
      </w:r>
      <w:r w:rsidR="007037B6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to </w:t>
      </w:r>
      <w:r w:rsidR="000F1B1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move to </w:t>
      </w:r>
      <w:r w:rsidR="002F10DD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Brazil </w:t>
      </w:r>
      <w:r w:rsidR="0050383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by acquiring</w:t>
      </w:r>
      <w:r w:rsidR="00234152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4013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Drogaria</w:t>
      </w:r>
      <w:proofErr w:type="spellEnd"/>
      <w:r w:rsidR="00F84013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84013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Onofre</w:t>
      </w:r>
      <w:proofErr w:type="spellEnd"/>
      <w:r w:rsidR="0050383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F84013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B036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a drug stor</w:t>
      </w:r>
      <w:r w:rsidR="000E3A6E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e chain in Brazil. </w:t>
      </w:r>
      <w:r w:rsidR="008968EF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This </w:t>
      </w:r>
      <w:r w:rsidR="000F1C88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provided </w:t>
      </w:r>
      <w:r w:rsidR="00204BC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it with </w:t>
      </w:r>
      <w:r w:rsidR="00DE3FEC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more benefits of</w:t>
      </w:r>
      <w:r w:rsidR="00A50817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revenue </w:t>
      </w:r>
      <w:r w:rsidR="00DC0436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increase </w:t>
      </w:r>
      <w:r w:rsidR="0034283F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because it was </w:t>
      </w:r>
      <w:r w:rsidR="003B247C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open to </w:t>
      </w:r>
      <w:r w:rsidR="00147DCE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r w:rsidR="0050383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significan</w:t>
      </w:r>
      <w:r w:rsidR="00147DCE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t market </w:t>
      </w:r>
      <w:r w:rsidR="00E24512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in </w:t>
      </w:r>
      <w:r w:rsidR="00E74252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Brazil. </w:t>
      </w:r>
      <w:r w:rsidR="00B04CDD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Similarly, </w:t>
      </w:r>
      <w:r w:rsidR="00676F6A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the company</w:t>
      </w:r>
      <w:r w:rsidR="00A220ED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was already </w:t>
      </w:r>
      <w:r w:rsidR="00532AB1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established</w:t>
      </w:r>
      <w:r w:rsidR="0050383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. I</w:t>
      </w:r>
      <w:r w:rsidR="000B4A16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t </w:t>
      </w:r>
      <w:r w:rsidR="00645D10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had the</w:t>
      </w:r>
      <w:r w:rsidR="0050383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advantage</w:t>
      </w:r>
      <w:r w:rsidR="00D073E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of </w:t>
      </w:r>
      <w:r w:rsidR="0058437E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having new </w:t>
      </w:r>
      <w:r w:rsidR="00BC7970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customers </w:t>
      </w:r>
      <w:r w:rsidR="003C7E02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and </w:t>
      </w:r>
      <w:r w:rsidR="0063749E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access to new </w:t>
      </w:r>
      <w:r w:rsidR="006E410E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talents </w:t>
      </w:r>
      <w:r w:rsidR="00E41DF4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because the </w:t>
      </w:r>
      <w:r w:rsidR="005D018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individuals </w:t>
      </w:r>
      <w:r w:rsidR="00E369BB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employed </w:t>
      </w:r>
      <w:r w:rsidR="00E171DC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are from </w:t>
      </w:r>
      <w:r w:rsidR="007B616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a different </w:t>
      </w:r>
      <w:r w:rsidR="00443EEA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country </w:t>
      </w:r>
      <w:r w:rsidR="00CB2E63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that could </w:t>
      </w:r>
      <w:r w:rsidR="00896271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improve </w:t>
      </w:r>
      <w:r w:rsidR="0054390C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innovation </w:t>
      </w:r>
      <w:r w:rsidR="00D80BA1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in t</w:t>
      </w:r>
      <w:r w:rsidR="00677391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heir </w:t>
      </w:r>
      <w:r w:rsidR="00F0379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operati</w:t>
      </w:r>
      <w:r w:rsidR="0052720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ons.</w:t>
      </w:r>
      <w:r w:rsidR="00294278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On the other hand, </w:t>
      </w:r>
      <w:r w:rsidR="000C42CF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the</w:t>
      </w:r>
      <w:r w:rsidR="000F18FC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2160F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expansion of </w:t>
      </w:r>
      <w:r w:rsidR="003F2E32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CVS Health operations to </w:t>
      </w:r>
      <w:r w:rsidR="00C4528E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other nations </w:t>
      </w:r>
      <w:r w:rsidR="0057316C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makes the </w:t>
      </w:r>
      <w:r w:rsidR="001E32A8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company face several significant </w:t>
      </w:r>
      <w:r w:rsidR="00DA078C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challenges</w:t>
      </w:r>
      <w:r w:rsidR="0050383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0A7223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such as </w:t>
      </w:r>
      <w:r w:rsidR="005A5E5E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dealing with </w:t>
      </w:r>
      <w:r w:rsidR="00796571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laws </w:t>
      </w:r>
      <w:r w:rsidR="00D26A9A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of the </w:t>
      </w:r>
      <w:r w:rsidR="000077DA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other </w:t>
      </w:r>
      <w:r w:rsidR="00E577F3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countries </w:t>
      </w:r>
      <w:r w:rsidR="00E208E8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they operate and </w:t>
      </w:r>
      <w:r w:rsidR="00721C6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the </w:t>
      </w:r>
      <w:r w:rsidR="00A06DC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problem with </w:t>
      </w:r>
      <w:r w:rsidR="009A42E4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currency </w:t>
      </w:r>
      <w:r w:rsidR="00376846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because of the </w:t>
      </w:r>
      <w:r w:rsidR="006B10F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exchange </w:t>
      </w:r>
      <w:r w:rsidR="00532EC7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rates</w:t>
      </w:r>
      <w:r w:rsidR="0050383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32EC7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2653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which might </w:t>
      </w:r>
      <w:r w:rsidR="0050383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increase</w:t>
      </w:r>
      <w:r w:rsidR="0032653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prices</w:t>
      </w:r>
      <w:r w:rsidR="00E83F5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 w:rsidR="00E83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Alexander, 2013</w:t>
      </w:r>
      <w:r w:rsidR="00E83F5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32653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654506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Furthermore, the </w:t>
      </w:r>
      <w:r w:rsidR="00774FC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company </w:t>
      </w:r>
      <w:r w:rsidR="00CE6DEB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uses several </w:t>
      </w:r>
      <w:r w:rsidR="002D6357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technologies</w:t>
      </w:r>
      <w:r w:rsidR="00CE6DEB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which </w:t>
      </w:r>
      <w:r w:rsidR="0018724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support </w:t>
      </w:r>
      <w:r w:rsidR="0018724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global </w:t>
      </w:r>
      <w:r w:rsidR="009B776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operations</w:t>
      </w:r>
      <w:r w:rsidR="0050383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9B7765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D6357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such as the </w:t>
      </w:r>
      <w:r w:rsidR="00FE6B1A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CVS mobile </w:t>
      </w:r>
      <w:r w:rsidR="003E0820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app for filling and refilling prescriptions</w:t>
      </w:r>
      <w:r w:rsidR="0092799B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, the website</w:t>
      </w:r>
      <w:r w:rsidR="0050383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A66878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and Epic </w:t>
      </w:r>
      <w:r w:rsidR="00503839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A66878"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ystems.</w:t>
      </w:r>
    </w:p>
    <w:p w14:paraId="350C9C67" w14:textId="77777777" w:rsidR="0058794F" w:rsidRDefault="0058794F">
      <w:pPr>
        <w:rPr>
          <w:rStyle w:val="t"/>
          <w:rFonts w:ascii="Times New Roman" w:hAnsi="Times New Roman" w:cs="Times New Roman"/>
          <w:b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t"/>
          <w:rFonts w:ascii="Times New Roman" w:hAnsi="Times New Roman" w:cs="Times New Roman"/>
          <w:b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br w:type="page"/>
      </w:r>
    </w:p>
    <w:p w14:paraId="1E370C86" w14:textId="3CD79219" w:rsidR="0021105E" w:rsidRPr="0058794F" w:rsidRDefault="0021105E" w:rsidP="006F4186">
      <w:pPr>
        <w:spacing w:line="480" w:lineRule="auto"/>
        <w:jc w:val="center"/>
        <w:rPr>
          <w:rStyle w:val="t"/>
          <w:rFonts w:ascii="Times New Roman" w:hAnsi="Times New Roman" w:cs="Times New Roman"/>
          <w:b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58794F">
        <w:rPr>
          <w:rStyle w:val="t"/>
          <w:rFonts w:ascii="Times New Roman" w:hAnsi="Times New Roman" w:cs="Times New Roman"/>
          <w:b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lastRenderedPageBreak/>
        <w:t>References</w:t>
      </w:r>
    </w:p>
    <w:p w14:paraId="7C04DE92" w14:textId="33CBA5AA" w:rsidR="00E83F55" w:rsidRDefault="00E83F55" w:rsidP="006F418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Alexander, A. (2013). Slow and steady: CVS</w:t>
      </w:r>
      <w:r w:rsidR="005038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entry into Brazil </w:t>
      </w:r>
      <w:r w:rsidR="005038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slow dance, not a samba. </w:t>
      </w:r>
      <w:hyperlink r:id="rId6" w:history="1">
        <w:r w:rsidRPr="002B188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https://drugstorenews.com/news/slow-and-steady-cvs-entry-brazil-slow-dance-not-samba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D71A700" w14:textId="116CEF27" w:rsidR="006F4186" w:rsidRPr="00572613" w:rsidRDefault="0058794F" w:rsidP="006F418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CVS Health. </w:t>
      </w:r>
      <w:bookmarkStart w:id="0" w:name="_GoBack"/>
      <w:bookmarkEnd w:id="0"/>
      <w:r w:rsidR="006F4186" w:rsidRPr="005726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spellStart"/>
      <w:r w:rsidR="006F4186" w:rsidRPr="005726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n.d</w:t>
      </w:r>
      <w:proofErr w:type="spellEnd"/>
      <w:r w:rsidR="006F4186" w:rsidRPr="005726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Our Services. </w:t>
      </w:r>
      <w:hyperlink r:id="rId7" w:history="1">
        <w:r w:rsidR="006F4186" w:rsidRPr="0057261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https://cvshealth.com/our-services/pharmacy-services</w:t>
        </w:r>
      </w:hyperlink>
      <w:r w:rsidR="006F4186" w:rsidRPr="005726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6B7E3E8" w14:textId="77777777" w:rsidR="0021105E" w:rsidRDefault="0021105E" w:rsidP="00C71BAA">
      <w:pPr>
        <w:spacing w:line="480" w:lineRule="auto"/>
        <w:rPr>
          <w:rStyle w:val="t"/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</w:pPr>
    </w:p>
    <w:sectPr w:rsidR="0021105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2B938" w14:textId="77777777" w:rsidR="009133A2" w:rsidRDefault="009133A2" w:rsidP="005715F3">
      <w:pPr>
        <w:spacing w:after="0" w:line="240" w:lineRule="auto"/>
      </w:pPr>
      <w:r>
        <w:separator/>
      </w:r>
    </w:p>
  </w:endnote>
  <w:endnote w:type="continuationSeparator" w:id="0">
    <w:p w14:paraId="03E22013" w14:textId="77777777" w:rsidR="009133A2" w:rsidRDefault="009133A2" w:rsidP="0057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44010" w14:textId="77777777" w:rsidR="009133A2" w:rsidRDefault="009133A2" w:rsidP="005715F3">
      <w:pPr>
        <w:spacing w:after="0" w:line="240" w:lineRule="auto"/>
      </w:pPr>
      <w:r>
        <w:separator/>
      </w:r>
    </w:p>
  </w:footnote>
  <w:footnote w:type="continuationSeparator" w:id="0">
    <w:p w14:paraId="2060B809" w14:textId="77777777" w:rsidR="009133A2" w:rsidRDefault="009133A2" w:rsidP="00571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B02D2" w14:textId="7F5C0D98" w:rsidR="005715F3" w:rsidRDefault="005715F3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8794F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0tDQwtzQ2NDKwMDBV0lEKTi0uzszPAykwrAUAO+sUfSwAAAA="/>
  </w:docVars>
  <w:rsids>
    <w:rsidRoot w:val="00D427B0"/>
    <w:rsid w:val="000077DA"/>
    <w:rsid w:val="00027686"/>
    <w:rsid w:val="00066E1F"/>
    <w:rsid w:val="000677DA"/>
    <w:rsid w:val="00067AFB"/>
    <w:rsid w:val="000A27A5"/>
    <w:rsid w:val="000A7223"/>
    <w:rsid w:val="000B4A16"/>
    <w:rsid w:val="000B5BFB"/>
    <w:rsid w:val="000C42CF"/>
    <w:rsid w:val="000D630D"/>
    <w:rsid w:val="000D7B46"/>
    <w:rsid w:val="000E3A6E"/>
    <w:rsid w:val="000F02A2"/>
    <w:rsid w:val="000F18FC"/>
    <w:rsid w:val="000F1B19"/>
    <w:rsid w:val="000F1C88"/>
    <w:rsid w:val="000F5B68"/>
    <w:rsid w:val="00111D16"/>
    <w:rsid w:val="00147DCE"/>
    <w:rsid w:val="00163687"/>
    <w:rsid w:val="00167712"/>
    <w:rsid w:val="00171438"/>
    <w:rsid w:val="00187249"/>
    <w:rsid w:val="00194BF9"/>
    <w:rsid w:val="001B1C00"/>
    <w:rsid w:val="001B6ECD"/>
    <w:rsid w:val="001B7605"/>
    <w:rsid w:val="001C0791"/>
    <w:rsid w:val="001D3ED9"/>
    <w:rsid w:val="001E06D8"/>
    <w:rsid w:val="001E32A8"/>
    <w:rsid w:val="001F1B11"/>
    <w:rsid w:val="00204BC9"/>
    <w:rsid w:val="0021105E"/>
    <w:rsid w:val="00234152"/>
    <w:rsid w:val="00254E4D"/>
    <w:rsid w:val="0026259B"/>
    <w:rsid w:val="00286003"/>
    <w:rsid w:val="00291FD4"/>
    <w:rsid w:val="00294278"/>
    <w:rsid w:val="00297ADB"/>
    <w:rsid w:val="002A4EDD"/>
    <w:rsid w:val="002D6357"/>
    <w:rsid w:val="002D7420"/>
    <w:rsid w:val="002E3C46"/>
    <w:rsid w:val="002F10DD"/>
    <w:rsid w:val="002F6A38"/>
    <w:rsid w:val="00326535"/>
    <w:rsid w:val="0034283F"/>
    <w:rsid w:val="003700AD"/>
    <w:rsid w:val="003732C1"/>
    <w:rsid w:val="00376846"/>
    <w:rsid w:val="003B247C"/>
    <w:rsid w:val="003B2A76"/>
    <w:rsid w:val="003C7E02"/>
    <w:rsid w:val="003E0820"/>
    <w:rsid w:val="003F008E"/>
    <w:rsid w:val="003F2E32"/>
    <w:rsid w:val="00443EEA"/>
    <w:rsid w:val="00472EC6"/>
    <w:rsid w:val="00476A91"/>
    <w:rsid w:val="004867BF"/>
    <w:rsid w:val="00492B28"/>
    <w:rsid w:val="004B1D8D"/>
    <w:rsid w:val="004C181E"/>
    <w:rsid w:val="004D0243"/>
    <w:rsid w:val="004D1CE4"/>
    <w:rsid w:val="00503839"/>
    <w:rsid w:val="00512D7C"/>
    <w:rsid w:val="00527205"/>
    <w:rsid w:val="00532AB1"/>
    <w:rsid w:val="00532EC7"/>
    <w:rsid w:val="00535097"/>
    <w:rsid w:val="00542113"/>
    <w:rsid w:val="0054390C"/>
    <w:rsid w:val="005479C6"/>
    <w:rsid w:val="005603DF"/>
    <w:rsid w:val="005715F3"/>
    <w:rsid w:val="0057316C"/>
    <w:rsid w:val="0058437E"/>
    <w:rsid w:val="0058749D"/>
    <w:rsid w:val="0058794F"/>
    <w:rsid w:val="00592F8B"/>
    <w:rsid w:val="005A5E5E"/>
    <w:rsid w:val="005D0185"/>
    <w:rsid w:val="005D491C"/>
    <w:rsid w:val="005D6992"/>
    <w:rsid w:val="005F0A9F"/>
    <w:rsid w:val="005F7415"/>
    <w:rsid w:val="00601F16"/>
    <w:rsid w:val="0063749E"/>
    <w:rsid w:val="00645D10"/>
    <w:rsid w:val="00654506"/>
    <w:rsid w:val="00676F6A"/>
    <w:rsid w:val="00677391"/>
    <w:rsid w:val="006814E7"/>
    <w:rsid w:val="0068726B"/>
    <w:rsid w:val="00690D28"/>
    <w:rsid w:val="006B10F5"/>
    <w:rsid w:val="006B3005"/>
    <w:rsid w:val="006D211D"/>
    <w:rsid w:val="006E410E"/>
    <w:rsid w:val="006F4186"/>
    <w:rsid w:val="007037B6"/>
    <w:rsid w:val="0072160F"/>
    <w:rsid w:val="00721C65"/>
    <w:rsid w:val="00773F84"/>
    <w:rsid w:val="00774FC9"/>
    <w:rsid w:val="007819CB"/>
    <w:rsid w:val="00792838"/>
    <w:rsid w:val="00796571"/>
    <w:rsid w:val="007A38DE"/>
    <w:rsid w:val="007B0365"/>
    <w:rsid w:val="007B6165"/>
    <w:rsid w:val="007C0C30"/>
    <w:rsid w:val="007D3063"/>
    <w:rsid w:val="007E0019"/>
    <w:rsid w:val="008007EF"/>
    <w:rsid w:val="00816CD0"/>
    <w:rsid w:val="00896271"/>
    <w:rsid w:val="008968EF"/>
    <w:rsid w:val="008F2373"/>
    <w:rsid w:val="009133A2"/>
    <w:rsid w:val="0092799B"/>
    <w:rsid w:val="00934142"/>
    <w:rsid w:val="00946888"/>
    <w:rsid w:val="00956DA2"/>
    <w:rsid w:val="00980F43"/>
    <w:rsid w:val="009A09A2"/>
    <w:rsid w:val="009A1AF1"/>
    <w:rsid w:val="009A42E4"/>
    <w:rsid w:val="009B6107"/>
    <w:rsid w:val="009B7765"/>
    <w:rsid w:val="009D69B6"/>
    <w:rsid w:val="009E34E0"/>
    <w:rsid w:val="00A01502"/>
    <w:rsid w:val="00A06DC5"/>
    <w:rsid w:val="00A220ED"/>
    <w:rsid w:val="00A23215"/>
    <w:rsid w:val="00A50817"/>
    <w:rsid w:val="00A64451"/>
    <w:rsid w:val="00A66878"/>
    <w:rsid w:val="00A8292B"/>
    <w:rsid w:val="00A90F8D"/>
    <w:rsid w:val="00A97EBA"/>
    <w:rsid w:val="00AB1495"/>
    <w:rsid w:val="00B04CDD"/>
    <w:rsid w:val="00B1168D"/>
    <w:rsid w:val="00B70EE5"/>
    <w:rsid w:val="00B97DD4"/>
    <w:rsid w:val="00BB3B91"/>
    <w:rsid w:val="00BC7970"/>
    <w:rsid w:val="00BD1A65"/>
    <w:rsid w:val="00BF47AF"/>
    <w:rsid w:val="00C4528E"/>
    <w:rsid w:val="00C6241F"/>
    <w:rsid w:val="00C668CC"/>
    <w:rsid w:val="00C71BAA"/>
    <w:rsid w:val="00C855BE"/>
    <w:rsid w:val="00C913A0"/>
    <w:rsid w:val="00C949B5"/>
    <w:rsid w:val="00CB15E2"/>
    <w:rsid w:val="00CB2E63"/>
    <w:rsid w:val="00CE00A3"/>
    <w:rsid w:val="00CE1904"/>
    <w:rsid w:val="00CE6DEB"/>
    <w:rsid w:val="00D073E5"/>
    <w:rsid w:val="00D078AB"/>
    <w:rsid w:val="00D23E9C"/>
    <w:rsid w:val="00D26A9A"/>
    <w:rsid w:val="00D427B0"/>
    <w:rsid w:val="00D531EE"/>
    <w:rsid w:val="00D54EF7"/>
    <w:rsid w:val="00D75F39"/>
    <w:rsid w:val="00D80BA1"/>
    <w:rsid w:val="00DA078C"/>
    <w:rsid w:val="00DC0436"/>
    <w:rsid w:val="00DD7EB9"/>
    <w:rsid w:val="00DE3FEC"/>
    <w:rsid w:val="00E171DC"/>
    <w:rsid w:val="00E17B51"/>
    <w:rsid w:val="00E208E8"/>
    <w:rsid w:val="00E24512"/>
    <w:rsid w:val="00E369BB"/>
    <w:rsid w:val="00E40190"/>
    <w:rsid w:val="00E411C0"/>
    <w:rsid w:val="00E41DF4"/>
    <w:rsid w:val="00E577F3"/>
    <w:rsid w:val="00E74252"/>
    <w:rsid w:val="00E83F55"/>
    <w:rsid w:val="00EA6817"/>
    <w:rsid w:val="00EC0B7C"/>
    <w:rsid w:val="00ED1849"/>
    <w:rsid w:val="00ED736F"/>
    <w:rsid w:val="00EE3067"/>
    <w:rsid w:val="00F03795"/>
    <w:rsid w:val="00F152C3"/>
    <w:rsid w:val="00F218FA"/>
    <w:rsid w:val="00F24BB3"/>
    <w:rsid w:val="00F35E4C"/>
    <w:rsid w:val="00F414A4"/>
    <w:rsid w:val="00F61638"/>
    <w:rsid w:val="00F80805"/>
    <w:rsid w:val="00F84013"/>
    <w:rsid w:val="00FA3310"/>
    <w:rsid w:val="00FA66BA"/>
    <w:rsid w:val="00FB6B50"/>
    <w:rsid w:val="00FC3F09"/>
    <w:rsid w:val="00FC5BE6"/>
    <w:rsid w:val="00FD00EE"/>
    <w:rsid w:val="00FE3B4C"/>
    <w:rsid w:val="00FE6B1A"/>
    <w:rsid w:val="00FE7D7A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9B63D"/>
  <w15:chartTrackingRefBased/>
  <w15:docId w15:val="{2EF05A84-48E6-48F9-BF3E-A8DDCB11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D427B0"/>
  </w:style>
  <w:style w:type="character" w:styleId="Hyperlink">
    <w:name w:val="Hyperlink"/>
    <w:basedOn w:val="DefaultParagraphFont"/>
    <w:uiPriority w:val="99"/>
    <w:unhideWhenUsed/>
    <w:rsid w:val="006F41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3F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5F3"/>
  </w:style>
  <w:style w:type="paragraph" w:styleId="Footer">
    <w:name w:val="footer"/>
    <w:basedOn w:val="Normal"/>
    <w:link w:val="FooterChar"/>
    <w:uiPriority w:val="99"/>
    <w:unhideWhenUsed/>
    <w:rsid w:val="0057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vshealth.com/our-services/pharmacy-servi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ugstorenews.com/news/slow-and-steady-cvs-entry-brazil-slow-dance-not-samb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Mwaura</dc:creator>
  <cp:keywords/>
  <dc:description/>
  <cp:lastModifiedBy>HP</cp:lastModifiedBy>
  <cp:revision>250</cp:revision>
  <dcterms:created xsi:type="dcterms:W3CDTF">2021-09-26T08:37:00Z</dcterms:created>
  <dcterms:modified xsi:type="dcterms:W3CDTF">2021-09-26T15:17:00Z</dcterms:modified>
</cp:coreProperties>
</file>